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FD8" w:rsidRDefault="00BD020A" w:rsidP="00FF0FD8">
      <w:pPr>
        <w:ind w:right="282"/>
        <w:jc w:val="center"/>
        <w:rPr>
          <w:rFonts w:ascii="Marianne" w:hAnsi="Marianne"/>
          <w:b/>
        </w:rPr>
      </w:pPr>
      <w:r>
        <w:rPr>
          <w:rFonts w:ascii="Marianne" w:hAnsi="Marianne"/>
          <w:b/>
        </w:rPr>
        <w:t>ANNEXE 2</w:t>
      </w:r>
    </w:p>
    <w:p w:rsidR="003D5992" w:rsidRPr="003215C9" w:rsidRDefault="003D5992" w:rsidP="00FF0FD8">
      <w:pPr>
        <w:ind w:right="282"/>
        <w:jc w:val="center"/>
        <w:rPr>
          <w:rFonts w:ascii="Marianne" w:hAnsi="Marianne"/>
          <w:b/>
        </w:rPr>
      </w:pPr>
    </w:p>
    <w:p w:rsidR="00FF0FD8" w:rsidRDefault="00FF0FD8" w:rsidP="00FF0FD8">
      <w:pPr>
        <w:jc w:val="center"/>
        <w:rPr>
          <w:rFonts w:ascii="Marianne" w:hAnsi="Marianne"/>
          <w:b/>
        </w:rPr>
      </w:pPr>
      <w:r w:rsidRPr="003215C9">
        <w:rPr>
          <w:rFonts w:ascii="Marianne" w:hAnsi="Marianne"/>
          <w:b/>
        </w:rPr>
        <w:t>CADRE DE MEMOIRE TECHNIQUE</w:t>
      </w:r>
    </w:p>
    <w:p w:rsidR="003D5992" w:rsidRDefault="003D5992" w:rsidP="00FF0FD8">
      <w:pPr>
        <w:jc w:val="center"/>
        <w:rPr>
          <w:rFonts w:ascii="Marianne" w:hAnsi="Marianne"/>
          <w:b/>
        </w:rPr>
      </w:pPr>
    </w:p>
    <w:p w:rsidR="003D5992" w:rsidRDefault="003D5992" w:rsidP="003D5992">
      <w:pPr>
        <w:spacing w:after="120"/>
        <w:ind w:right="153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Contrat de concession N°0</w:t>
      </w:r>
      <w:r w:rsidR="00BD020A">
        <w:rPr>
          <w:rFonts w:ascii="Arial" w:hAnsi="Arial"/>
          <w:b/>
          <w:sz w:val="24"/>
        </w:rPr>
        <w:t>3/2026</w:t>
      </w:r>
    </w:p>
    <w:p w:rsidR="003D5992" w:rsidRPr="003215C9" w:rsidRDefault="003D5992" w:rsidP="00FF0FD8">
      <w:pPr>
        <w:jc w:val="center"/>
        <w:rPr>
          <w:rFonts w:ascii="Marianne" w:hAnsi="Marianne"/>
          <w:b/>
        </w:rPr>
      </w:pPr>
    </w:p>
    <w:p w:rsidR="00FF0FD8" w:rsidRPr="003215C9" w:rsidRDefault="00FF0FD8" w:rsidP="00FF0FD8">
      <w:pPr>
        <w:jc w:val="center"/>
        <w:rPr>
          <w:rFonts w:ascii="Marianne" w:hAnsi="Marianne"/>
          <w:b/>
        </w:rPr>
      </w:pPr>
    </w:p>
    <w:p w:rsidR="00FF0FD8" w:rsidRPr="003D5992" w:rsidRDefault="00FF0FD8" w:rsidP="00FF0FD8">
      <w:pPr>
        <w:widowControl w:val="0"/>
        <w:ind w:left="540" w:right="152"/>
        <w:jc w:val="center"/>
        <w:rPr>
          <w:rFonts w:ascii="Marianne" w:hAnsi="Marianne"/>
          <w:b/>
          <w:caps/>
        </w:rPr>
      </w:pPr>
      <w:r w:rsidRPr="003D5992">
        <w:rPr>
          <w:rFonts w:ascii="Marianne" w:hAnsi="Marianne"/>
          <w:b/>
          <w:caps/>
        </w:rPr>
        <w:t xml:space="preserve">Livraison, installation et exploitation de distributeurs de boisson chaudes, boissons fraiches et produits alimentaires </w:t>
      </w:r>
    </w:p>
    <w:p w:rsidR="00FF0FD8" w:rsidRPr="003215C9" w:rsidRDefault="00FF0FD8" w:rsidP="00FF0FD8">
      <w:pPr>
        <w:widowControl w:val="0"/>
        <w:ind w:left="540" w:right="152"/>
        <w:jc w:val="center"/>
        <w:rPr>
          <w:rFonts w:ascii="Marianne" w:hAnsi="Marianne"/>
        </w:rPr>
      </w:pPr>
    </w:p>
    <w:p w:rsidR="00FF0FD8" w:rsidRPr="003215C9" w:rsidRDefault="00FF0FD8" w:rsidP="00FF0FD8">
      <w:pPr>
        <w:ind w:left="540" w:right="152"/>
        <w:jc w:val="center"/>
        <w:rPr>
          <w:rFonts w:ascii="Marianne" w:hAnsi="Marianne"/>
          <w:b/>
        </w:rPr>
      </w:pPr>
      <w:r w:rsidRPr="003215C9">
        <w:rPr>
          <w:rFonts w:ascii="Marianne" w:hAnsi="Marianne"/>
          <w:b/>
        </w:rPr>
        <w:t>A PRODUIRE OBLIGATOIREMENT A SON OFFRE SOUS PEINE DE REJET</w:t>
      </w:r>
    </w:p>
    <w:p w:rsidR="00FF0FD8" w:rsidRPr="003215C9" w:rsidRDefault="00FF0FD8" w:rsidP="00FF0FD8">
      <w:pPr>
        <w:jc w:val="center"/>
        <w:rPr>
          <w:rFonts w:ascii="Marianne" w:hAnsi="Marianne"/>
          <w:b/>
        </w:rPr>
      </w:pPr>
    </w:p>
    <w:p w:rsidR="00FF0FD8" w:rsidRPr="003215C9" w:rsidRDefault="00FF0FD8" w:rsidP="0019522F">
      <w:pPr>
        <w:jc w:val="both"/>
        <w:rPr>
          <w:rFonts w:ascii="Marianne" w:hAnsi="Marianne"/>
        </w:rPr>
      </w:pPr>
      <w:r w:rsidRPr="003215C9">
        <w:rPr>
          <w:rFonts w:ascii="Marianne" w:hAnsi="Marianne"/>
        </w:rPr>
        <w:t xml:space="preserve">Le mémoire technique justifie les dispositions que le candidat se propose d’adopter pour l’exécution du présent marché. </w:t>
      </w:r>
    </w:p>
    <w:p w:rsidR="0019522F" w:rsidRDefault="00FF0FD8" w:rsidP="0019522F">
      <w:pPr>
        <w:jc w:val="both"/>
        <w:rPr>
          <w:rFonts w:ascii="Marianne" w:hAnsi="Marianne"/>
        </w:rPr>
      </w:pPr>
      <w:r w:rsidRPr="003215C9">
        <w:rPr>
          <w:rFonts w:ascii="Marianne" w:hAnsi="Marianne"/>
        </w:rPr>
        <w:t>Le candidat devra remplir obligatoirement et le plus précisément les encadrés qui correspondent</w:t>
      </w:r>
      <w:r w:rsidR="0019522F">
        <w:rPr>
          <w:rFonts w:ascii="Marianne" w:hAnsi="Marianne"/>
        </w:rPr>
        <w:t xml:space="preserve"> ou joindra le détail en annexe. Le candidat joindra utilement tous les justificatifs à l’appui de son mémoire technique.</w:t>
      </w:r>
    </w:p>
    <w:p w:rsidR="00FF0FD8" w:rsidRDefault="00FF0FD8" w:rsidP="0019522F">
      <w:pPr>
        <w:jc w:val="both"/>
        <w:rPr>
          <w:rFonts w:ascii="Marianne" w:hAnsi="Marianne" w:cs="Calibri"/>
        </w:rPr>
      </w:pPr>
      <w:r w:rsidRPr="003215C9">
        <w:rPr>
          <w:rFonts w:ascii="Marianne" w:hAnsi="Marianne" w:cs="Calibri"/>
        </w:rPr>
        <w:t xml:space="preserve">Les informations indiquées de ce mémoire serviront au </w:t>
      </w:r>
      <w:r w:rsidRPr="00705FD7">
        <w:rPr>
          <w:rFonts w:ascii="Marianne" w:hAnsi="Marianne" w:cs="Calibri"/>
        </w:rPr>
        <w:t xml:space="preserve">jugement de l’offre </w:t>
      </w:r>
      <w:r w:rsidR="00705FD7" w:rsidRPr="00705FD7">
        <w:rPr>
          <w:rFonts w:ascii="Marianne" w:hAnsi="Marianne" w:cs="Calibri"/>
        </w:rPr>
        <w:t>(article7</w:t>
      </w:r>
      <w:r w:rsidRPr="00705FD7">
        <w:rPr>
          <w:rFonts w:ascii="Marianne" w:hAnsi="Marianne" w:cs="Calibri"/>
        </w:rPr>
        <w:t>).</w:t>
      </w:r>
      <w:r w:rsidRPr="003215C9">
        <w:rPr>
          <w:rFonts w:ascii="Marianne" w:hAnsi="Marianne" w:cs="Calibri"/>
        </w:rPr>
        <w:t xml:space="preserve"> </w:t>
      </w:r>
    </w:p>
    <w:p w:rsidR="003D5992" w:rsidRDefault="003D5992" w:rsidP="00FF0FD8">
      <w:pPr>
        <w:rPr>
          <w:rFonts w:ascii="Marianne" w:hAnsi="Marianne" w:cs="Calibri"/>
        </w:rPr>
      </w:pPr>
    </w:p>
    <w:p w:rsidR="003D5992" w:rsidRPr="00D07885" w:rsidRDefault="003D5992" w:rsidP="00FF0FD8">
      <w:pPr>
        <w:rPr>
          <w:rFonts w:ascii="Marianne" w:hAnsi="Marianne" w:cs="Calibri"/>
          <w:b/>
        </w:rPr>
      </w:pPr>
      <w:r w:rsidRPr="00D07885">
        <w:rPr>
          <w:rFonts w:ascii="Marianne" w:hAnsi="Marianne" w:cs="Calibri"/>
          <w:b/>
        </w:rPr>
        <w:t xml:space="preserve">CRITERE N° </w:t>
      </w:r>
      <w:r w:rsidR="00D07885" w:rsidRPr="00D07885">
        <w:rPr>
          <w:rFonts w:ascii="Marianne" w:hAnsi="Marianne" w:cs="Calibri"/>
          <w:b/>
        </w:rPr>
        <w:t xml:space="preserve">2 </w:t>
      </w:r>
      <w:r w:rsidRPr="00D07885">
        <w:rPr>
          <w:rFonts w:ascii="Marianne" w:hAnsi="Marianne" w:cs="Calibri"/>
          <w:b/>
        </w:rPr>
        <w:t>VALEUR TECHNIQUE (</w:t>
      </w:r>
      <w:r w:rsidR="00CB61DD">
        <w:rPr>
          <w:rFonts w:ascii="Marianne" w:hAnsi="Marianne" w:cs="Calibri"/>
          <w:b/>
        </w:rPr>
        <w:t>/</w:t>
      </w:r>
      <w:r w:rsidRPr="00D07885">
        <w:rPr>
          <w:rFonts w:ascii="Marianne" w:hAnsi="Marianne" w:cs="Calibri"/>
          <w:b/>
        </w:rPr>
        <w:t>30 points)</w:t>
      </w:r>
    </w:p>
    <w:p w:rsidR="00FF0FD8" w:rsidRPr="003215C9" w:rsidRDefault="00FF0FD8" w:rsidP="00FF0FD8">
      <w:pPr>
        <w:rPr>
          <w:rFonts w:ascii="Marianne" w:hAnsi="Marianne"/>
        </w:rPr>
      </w:pPr>
    </w:p>
    <w:p w:rsidR="003D5992" w:rsidRPr="003D5992" w:rsidRDefault="00FF0FD8" w:rsidP="003D5992">
      <w:pPr>
        <w:pStyle w:val="Paragraphedeliste"/>
        <w:numPr>
          <w:ilvl w:val="0"/>
          <w:numId w:val="1"/>
        </w:numPr>
        <w:spacing w:after="66" w:line="268" w:lineRule="auto"/>
        <w:ind w:left="0" w:firstLine="0"/>
        <w:jc w:val="both"/>
        <w:rPr>
          <w:rFonts w:ascii="Marianne" w:hAnsi="Marianne"/>
          <w:b/>
        </w:rPr>
      </w:pPr>
      <w:r w:rsidRPr="003D5992">
        <w:rPr>
          <w:rFonts w:ascii="Marianne" w:hAnsi="Marianne"/>
          <w:b/>
        </w:rPr>
        <w:t xml:space="preserve">Méthodologie et organisation que le candidat envisage pour garantir la bonne mise en œuvre des prestations demandées </w:t>
      </w:r>
      <w:r w:rsidR="00CB61DD">
        <w:rPr>
          <w:rFonts w:ascii="Marianne" w:hAnsi="Marianne"/>
          <w:b/>
        </w:rPr>
        <w:t>/</w:t>
      </w:r>
      <w:r w:rsidR="00BD020A">
        <w:rPr>
          <w:rFonts w:ascii="Marianne" w:hAnsi="Marianne"/>
          <w:b/>
        </w:rPr>
        <w:t>25</w:t>
      </w:r>
      <w:r w:rsidR="00D07885">
        <w:rPr>
          <w:rFonts w:ascii="Marianne" w:hAnsi="Marianne"/>
          <w:b/>
        </w:rPr>
        <w:t xml:space="preserve"> points</w:t>
      </w:r>
      <w:r w:rsidRPr="003D5992">
        <w:rPr>
          <w:rFonts w:ascii="Calibri" w:hAnsi="Calibri" w:cs="Calibri"/>
          <w:b/>
        </w:rPr>
        <w:t> </w:t>
      </w:r>
      <w:r w:rsidRPr="003D5992">
        <w:rPr>
          <w:rFonts w:ascii="Marianne" w:hAnsi="Marianne"/>
          <w:b/>
        </w:rPr>
        <w:t xml:space="preserve">: </w:t>
      </w:r>
    </w:p>
    <w:p w:rsidR="003D5992" w:rsidRPr="003D5992" w:rsidRDefault="003D5992" w:rsidP="003D5992">
      <w:pPr>
        <w:spacing w:after="66" w:line="268" w:lineRule="auto"/>
        <w:jc w:val="both"/>
        <w:rPr>
          <w:rFonts w:ascii="Marianne" w:hAnsi="Marianne"/>
        </w:rPr>
      </w:pPr>
    </w:p>
    <w:p w:rsidR="00C75E67" w:rsidRDefault="00C75E67" w:rsidP="00C75E67">
      <w:pPr>
        <w:spacing w:after="66" w:line="268" w:lineRule="auto"/>
        <w:jc w:val="both"/>
        <w:rPr>
          <w:rFonts w:ascii="Marianne" w:hAnsi="Marianne"/>
          <w:color w:val="000000" w:themeColor="text1"/>
        </w:rPr>
      </w:pPr>
      <w:r>
        <w:rPr>
          <w:rFonts w:ascii="Marianne" w:hAnsi="Marianne"/>
          <w:color w:val="000000" w:themeColor="text1"/>
        </w:rPr>
        <w:t xml:space="preserve">Organisation de la prestation </w:t>
      </w:r>
      <w:r w:rsidR="00CB61DD">
        <w:rPr>
          <w:rFonts w:ascii="Marianne" w:hAnsi="Marianne"/>
          <w:color w:val="000000" w:themeColor="text1"/>
        </w:rPr>
        <w:t>/</w:t>
      </w:r>
      <w:r w:rsidR="00BD020A">
        <w:rPr>
          <w:rFonts w:ascii="Marianne" w:hAnsi="Marianne"/>
          <w:b/>
          <w:color w:val="000000" w:themeColor="text1"/>
        </w:rPr>
        <w:t>10</w:t>
      </w:r>
      <w:r w:rsidRPr="00D07885">
        <w:rPr>
          <w:rFonts w:ascii="Marianne" w:hAnsi="Marianne"/>
          <w:b/>
          <w:color w:val="000000" w:themeColor="text1"/>
        </w:rPr>
        <w:t xml:space="preserve"> points</w:t>
      </w:r>
    </w:p>
    <w:p w:rsidR="00C75E67" w:rsidRPr="0019522F" w:rsidRDefault="00C75E67" w:rsidP="00C75E67">
      <w:pPr>
        <w:numPr>
          <w:ilvl w:val="0"/>
          <w:numId w:val="2"/>
        </w:numPr>
        <w:tabs>
          <w:tab w:val="left" w:pos="432"/>
        </w:tabs>
        <w:jc w:val="both"/>
        <w:rPr>
          <w:rFonts w:ascii="Marianne" w:hAnsi="Marianne"/>
          <w:color w:val="000000" w:themeColor="text1"/>
        </w:rPr>
      </w:pPr>
      <w:r w:rsidRPr="0019522F">
        <w:rPr>
          <w:rFonts w:ascii="Marianne" w:hAnsi="Marianne"/>
          <w:color w:val="000000" w:themeColor="text1"/>
        </w:rPr>
        <w:t>Plan de tournée (nombre de DA par opérateur, approvisionnement, fréquence, délais, organisation…)</w:t>
      </w:r>
      <w:r w:rsidR="00B625FE">
        <w:rPr>
          <w:rFonts w:ascii="Marianne" w:hAnsi="Marianne"/>
          <w:color w:val="000000" w:themeColor="text1"/>
        </w:rPr>
        <w:t xml:space="preserve"> </w:t>
      </w:r>
      <w:r w:rsidR="00CB61DD">
        <w:rPr>
          <w:rFonts w:ascii="Marianne" w:hAnsi="Marianne"/>
          <w:color w:val="000000" w:themeColor="text1"/>
        </w:rPr>
        <w:t>/</w:t>
      </w:r>
      <w:r w:rsidR="00B625FE" w:rsidRPr="00B625FE">
        <w:rPr>
          <w:rFonts w:ascii="Marianne" w:hAnsi="Marianne"/>
          <w:b/>
          <w:color w:val="000000" w:themeColor="text1"/>
        </w:rPr>
        <w:t>2 points</w:t>
      </w:r>
    </w:p>
    <w:p w:rsidR="00C75E67" w:rsidRPr="0019522F" w:rsidRDefault="00C75E67" w:rsidP="00C75E67">
      <w:pPr>
        <w:numPr>
          <w:ilvl w:val="0"/>
          <w:numId w:val="2"/>
        </w:numPr>
        <w:tabs>
          <w:tab w:val="left" w:pos="432"/>
        </w:tabs>
        <w:jc w:val="both"/>
        <w:rPr>
          <w:rFonts w:ascii="Marianne" w:hAnsi="Marianne"/>
          <w:color w:val="000000" w:themeColor="text1"/>
        </w:rPr>
      </w:pPr>
      <w:r w:rsidRPr="0019522F">
        <w:rPr>
          <w:rFonts w:ascii="Marianne" w:hAnsi="Marianne"/>
          <w:color w:val="000000" w:themeColor="text1"/>
        </w:rPr>
        <w:t>Procédures et moyens pour assurer l’entretien et le nettoyage (organisation, fréquences, délai)</w:t>
      </w:r>
      <w:r w:rsidR="00B625FE">
        <w:rPr>
          <w:rFonts w:ascii="Marianne" w:hAnsi="Marianne"/>
          <w:color w:val="000000" w:themeColor="text1"/>
        </w:rPr>
        <w:t xml:space="preserve"> </w:t>
      </w:r>
      <w:r w:rsidR="00CB61DD">
        <w:rPr>
          <w:rFonts w:ascii="Marianne" w:hAnsi="Marianne"/>
          <w:color w:val="000000" w:themeColor="text1"/>
        </w:rPr>
        <w:t>/</w:t>
      </w:r>
      <w:r w:rsidR="00B625FE" w:rsidRPr="00B625FE">
        <w:rPr>
          <w:rFonts w:ascii="Marianne" w:hAnsi="Marianne"/>
          <w:b/>
          <w:color w:val="000000" w:themeColor="text1"/>
        </w:rPr>
        <w:t>2 points</w:t>
      </w:r>
    </w:p>
    <w:p w:rsidR="00C75E67" w:rsidRPr="0019522F" w:rsidRDefault="00C75E67" w:rsidP="00C75E67">
      <w:pPr>
        <w:numPr>
          <w:ilvl w:val="0"/>
          <w:numId w:val="2"/>
        </w:numPr>
        <w:tabs>
          <w:tab w:val="left" w:pos="432"/>
        </w:tabs>
        <w:jc w:val="both"/>
        <w:rPr>
          <w:rFonts w:ascii="Marianne" w:hAnsi="Marianne"/>
          <w:color w:val="000000" w:themeColor="text1"/>
        </w:rPr>
      </w:pPr>
      <w:r w:rsidRPr="0019522F">
        <w:rPr>
          <w:rFonts w:ascii="Marianne" w:hAnsi="Marianne"/>
          <w:color w:val="000000" w:themeColor="text1"/>
        </w:rPr>
        <w:t>Analyses bactériologiques (planning, rythme, nombre, procédures des mesures correctives en cas d’analyses négatives, transmission des rapports)</w:t>
      </w:r>
      <w:r w:rsidR="00B625FE">
        <w:rPr>
          <w:rFonts w:ascii="Marianne" w:hAnsi="Marianne"/>
          <w:color w:val="000000" w:themeColor="text1"/>
        </w:rPr>
        <w:t xml:space="preserve"> </w:t>
      </w:r>
      <w:r w:rsidR="00CB61DD">
        <w:rPr>
          <w:rFonts w:ascii="Marianne" w:hAnsi="Marianne"/>
          <w:color w:val="000000" w:themeColor="text1"/>
        </w:rPr>
        <w:t>/</w:t>
      </w:r>
      <w:r w:rsidR="00B625FE" w:rsidRPr="00B625FE">
        <w:rPr>
          <w:rFonts w:ascii="Marianne" w:hAnsi="Marianne"/>
          <w:b/>
          <w:color w:val="000000" w:themeColor="text1"/>
        </w:rPr>
        <w:t>2 points</w:t>
      </w:r>
    </w:p>
    <w:p w:rsidR="00C75E67" w:rsidRPr="0019522F" w:rsidRDefault="00C75E67" w:rsidP="00C75E67">
      <w:pPr>
        <w:numPr>
          <w:ilvl w:val="0"/>
          <w:numId w:val="2"/>
        </w:numPr>
        <w:tabs>
          <w:tab w:val="left" w:pos="432"/>
        </w:tabs>
        <w:jc w:val="both"/>
        <w:rPr>
          <w:rFonts w:ascii="Marianne" w:hAnsi="Marianne"/>
          <w:color w:val="000000" w:themeColor="text1"/>
        </w:rPr>
      </w:pPr>
      <w:r w:rsidRPr="0019522F">
        <w:rPr>
          <w:rFonts w:ascii="Marianne" w:hAnsi="Marianne"/>
          <w:color w:val="000000" w:themeColor="text1"/>
        </w:rPr>
        <w:t xml:space="preserve">Protocole de gestion des réclamations, méthodologie de recensement des dysfonctionnements et moyens employés pour </w:t>
      </w:r>
      <w:proofErr w:type="gramStart"/>
      <w:r w:rsidRPr="0019522F">
        <w:rPr>
          <w:rFonts w:ascii="Marianne" w:hAnsi="Marianne"/>
          <w:color w:val="000000" w:themeColor="text1"/>
        </w:rPr>
        <w:t>les</w:t>
      </w:r>
      <w:bookmarkStart w:id="0" w:name="_GoBack"/>
      <w:bookmarkEnd w:id="0"/>
      <w:r w:rsidRPr="0019522F">
        <w:rPr>
          <w:rFonts w:ascii="Marianne" w:hAnsi="Marianne"/>
          <w:color w:val="000000" w:themeColor="text1"/>
        </w:rPr>
        <w:t xml:space="preserve"> résoudre</w:t>
      </w:r>
      <w:r w:rsidR="00CB61DD">
        <w:rPr>
          <w:rFonts w:ascii="Marianne" w:hAnsi="Marianne"/>
          <w:color w:val="000000" w:themeColor="text1"/>
        </w:rPr>
        <w:t>/</w:t>
      </w:r>
      <w:r w:rsidR="00B625FE" w:rsidRPr="00B625FE">
        <w:rPr>
          <w:rFonts w:ascii="Marianne" w:hAnsi="Marianne"/>
          <w:b/>
          <w:color w:val="000000" w:themeColor="text1"/>
        </w:rPr>
        <w:t>2 points</w:t>
      </w:r>
      <w:proofErr w:type="gramEnd"/>
    </w:p>
    <w:p w:rsidR="009C7C71" w:rsidRPr="0019522F" w:rsidRDefault="009C7C71" w:rsidP="009C7C71">
      <w:pPr>
        <w:numPr>
          <w:ilvl w:val="0"/>
          <w:numId w:val="2"/>
        </w:numPr>
        <w:tabs>
          <w:tab w:val="left" w:pos="432"/>
        </w:tabs>
        <w:jc w:val="both"/>
        <w:rPr>
          <w:rFonts w:ascii="Marianne" w:hAnsi="Marianne"/>
          <w:color w:val="000000" w:themeColor="text1"/>
        </w:rPr>
      </w:pPr>
      <w:r w:rsidRPr="0019522F">
        <w:rPr>
          <w:rFonts w:ascii="Marianne" w:hAnsi="Marianne"/>
          <w:color w:val="000000" w:themeColor="text1"/>
        </w:rPr>
        <w:t xml:space="preserve">Modalités d’intervention en cas de dysfonctionnement, organisation du service d’astreinte pendant et en dehors des heures ouvrables </w:t>
      </w:r>
      <w:r w:rsidR="00CB61DD">
        <w:rPr>
          <w:rFonts w:ascii="Marianne" w:hAnsi="Marianne"/>
          <w:color w:val="000000" w:themeColor="text1"/>
        </w:rPr>
        <w:t>/</w:t>
      </w:r>
      <w:r w:rsidR="00B625FE" w:rsidRPr="00B625FE">
        <w:rPr>
          <w:rFonts w:ascii="Marianne" w:hAnsi="Marianne"/>
          <w:b/>
          <w:color w:val="000000" w:themeColor="text1"/>
        </w:rPr>
        <w:t>2 points</w:t>
      </w:r>
    </w:p>
    <w:p w:rsidR="009C7C71" w:rsidRDefault="009C7C71" w:rsidP="009C7C71">
      <w:pPr>
        <w:tabs>
          <w:tab w:val="left" w:pos="432"/>
        </w:tabs>
        <w:ind w:left="720"/>
        <w:jc w:val="both"/>
        <w:rPr>
          <w:rFonts w:ascii="Arial" w:hAnsi="Arial" w:cs="Arial"/>
        </w:rPr>
      </w:pPr>
    </w:p>
    <w:p w:rsidR="00D07885" w:rsidRDefault="00D07885" w:rsidP="009C7C71">
      <w:pPr>
        <w:tabs>
          <w:tab w:val="left" w:pos="432"/>
        </w:tabs>
        <w:ind w:left="720"/>
        <w:jc w:val="both"/>
        <w:rPr>
          <w:rFonts w:ascii="Arial" w:hAnsi="Arial" w:cs="Arial"/>
        </w:rPr>
      </w:pPr>
    </w:p>
    <w:p w:rsidR="00D07885" w:rsidRDefault="00D07885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</w:rPr>
      </w:pPr>
    </w:p>
    <w:p w:rsidR="00D07885" w:rsidRDefault="00D07885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</w:rPr>
      </w:pPr>
    </w:p>
    <w:p w:rsidR="00D07885" w:rsidRDefault="00D07885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</w:rPr>
      </w:pPr>
    </w:p>
    <w:p w:rsidR="00D07885" w:rsidRDefault="00D07885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</w:rPr>
      </w:pPr>
    </w:p>
    <w:p w:rsidR="00D07885" w:rsidRDefault="00D07885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</w:rPr>
      </w:pPr>
    </w:p>
    <w:p w:rsidR="0019522F" w:rsidRDefault="0019522F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</w:rPr>
      </w:pPr>
    </w:p>
    <w:p w:rsidR="0019522F" w:rsidRDefault="0019522F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</w:rPr>
      </w:pPr>
    </w:p>
    <w:p w:rsidR="0019522F" w:rsidRDefault="0019522F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</w:rPr>
      </w:pPr>
    </w:p>
    <w:p w:rsidR="0019522F" w:rsidRDefault="0019522F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</w:rPr>
      </w:pPr>
    </w:p>
    <w:p w:rsidR="0019522F" w:rsidRDefault="0019522F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</w:rPr>
      </w:pPr>
    </w:p>
    <w:p w:rsidR="0019522F" w:rsidRDefault="0019522F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</w:rPr>
      </w:pPr>
    </w:p>
    <w:p w:rsidR="0019522F" w:rsidRDefault="0019522F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</w:rPr>
      </w:pPr>
    </w:p>
    <w:p w:rsidR="0019522F" w:rsidRDefault="0019522F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</w:rPr>
      </w:pPr>
    </w:p>
    <w:p w:rsidR="0019522F" w:rsidRDefault="0019522F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</w:rPr>
      </w:pPr>
    </w:p>
    <w:p w:rsidR="0019522F" w:rsidRDefault="0019522F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</w:rPr>
      </w:pPr>
    </w:p>
    <w:p w:rsidR="00D07885" w:rsidRDefault="00D07885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</w:rPr>
      </w:pPr>
    </w:p>
    <w:p w:rsidR="00D07885" w:rsidRPr="00563424" w:rsidRDefault="00D07885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</w:rPr>
      </w:pPr>
    </w:p>
    <w:p w:rsidR="00C75E67" w:rsidRDefault="00C75E67" w:rsidP="003D5992">
      <w:pPr>
        <w:jc w:val="both"/>
        <w:rPr>
          <w:rFonts w:ascii="Marianne" w:hAnsi="Marianne"/>
        </w:rPr>
      </w:pPr>
    </w:p>
    <w:p w:rsidR="003D5992" w:rsidRPr="00CB61DD" w:rsidRDefault="003D5992" w:rsidP="00CB61DD">
      <w:pPr>
        <w:spacing w:after="66" w:line="268" w:lineRule="auto"/>
        <w:jc w:val="both"/>
        <w:rPr>
          <w:rFonts w:ascii="Marianne" w:hAnsi="Marianne"/>
          <w:b/>
          <w:color w:val="000000" w:themeColor="text1"/>
        </w:rPr>
      </w:pPr>
      <w:r w:rsidRPr="00CB61DD">
        <w:rPr>
          <w:rFonts w:ascii="Marianne" w:hAnsi="Marianne"/>
          <w:color w:val="000000" w:themeColor="text1"/>
        </w:rPr>
        <w:lastRenderedPageBreak/>
        <w:t>Délai de livraison et d’installation des machines</w:t>
      </w:r>
      <w:r w:rsidR="00C75E67" w:rsidRPr="00CB61DD">
        <w:rPr>
          <w:rFonts w:ascii="Marianne" w:hAnsi="Marianne"/>
          <w:color w:val="000000" w:themeColor="text1"/>
        </w:rPr>
        <w:t xml:space="preserve"> (Planning de livraison et d’installation des machines</w:t>
      </w:r>
      <w:r w:rsidR="009C7C71" w:rsidRPr="00CB61DD">
        <w:rPr>
          <w:rFonts w:ascii="Marianne" w:hAnsi="Marianne"/>
          <w:color w:val="000000" w:themeColor="text1"/>
        </w:rPr>
        <w:t>)</w:t>
      </w:r>
      <w:r w:rsidR="00C75E67" w:rsidRPr="00CB61DD">
        <w:rPr>
          <w:rFonts w:ascii="Marianne" w:hAnsi="Marianne"/>
          <w:b/>
          <w:color w:val="000000" w:themeColor="text1"/>
        </w:rPr>
        <w:t xml:space="preserve"> </w:t>
      </w:r>
      <w:r w:rsidR="00CB61DD" w:rsidRPr="00CB61DD">
        <w:rPr>
          <w:rFonts w:ascii="Marianne" w:hAnsi="Marianne"/>
          <w:b/>
          <w:color w:val="000000" w:themeColor="text1"/>
        </w:rPr>
        <w:t>/</w:t>
      </w:r>
      <w:r w:rsidR="00BD020A" w:rsidRPr="00CB61DD">
        <w:rPr>
          <w:rFonts w:ascii="Marianne" w:hAnsi="Marianne"/>
          <w:b/>
          <w:color w:val="000000" w:themeColor="text1"/>
        </w:rPr>
        <w:t>5</w:t>
      </w:r>
      <w:r w:rsidR="00C75E67" w:rsidRPr="00CB61DD">
        <w:rPr>
          <w:rFonts w:ascii="Marianne" w:hAnsi="Marianne"/>
          <w:b/>
          <w:color w:val="000000" w:themeColor="text1"/>
        </w:rPr>
        <w:t xml:space="preserve"> points</w:t>
      </w:r>
    </w:p>
    <w:p w:rsidR="00D07885" w:rsidRDefault="00D07885" w:rsidP="003D5992">
      <w:pPr>
        <w:spacing w:after="66" w:line="268" w:lineRule="auto"/>
        <w:jc w:val="both"/>
        <w:rPr>
          <w:rFonts w:ascii="Marianne" w:hAnsi="Marianne"/>
          <w:b/>
          <w:color w:val="000000" w:themeColor="text1"/>
        </w:rPr>
      </w:pPr>
    </w:p>
    <w:p w:rsidR="00D07885" w:rsidRDefault="00D07885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6" w:line="268" w:lineRule="auto"/>
        <w:jc w:val="both"/>
        <w:rPr>
          <w:rFonts w:ascii="Marianne" w:hAnsi="Marianne"/>
          <w:color w:val="000000" w:themeColor="text1"/>
        </w:rPr>
      </w:pPr>
    </w:p>
    <w:p w:rsidR="00D07885" w:rsidRDefault="00D07885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6" w:line="268" w:lineRule="auto"/>
        <w:jc w:val="both"/>
        <w:rPr>
          <w:rFonts w:ascii="Marianne" w:hAnsi="Marianne"/>
          <w:color w:val="000000" w:themeColor="text1"/>
        </w:rPr>
      </w:pPr>
    </w:p>
    <w:p w:rsidR="00D07885" w:rsidRDefault="00D07885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6" w:line="268" w:lineRule="auto"/>
        <w:jc w:val="both"/>
        <w:rPr>
          <w:rFonts w:ascii="Marianne" w:hAnsi="Marianne"/>
          <w:color w:val="000000" w:themeColor="text1"/>
        </w:rPr>
      </w:pPr>
    </w:p>
    <w:p w:rsidR="0019522F" w:rsidRDefault="0019522F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6" w:line="268" w:lineRule="auto"/>
        <w:jc w:val="both"/>
        <w:rPr>
          <w:rFonts w:ascii="Marianne" w:hAnsi="Marianne"/>
          <w:color w:val="000000" w:themeColor="text1"/>
        </w:rPr>
      </w:pPr>
    </w:p>
    <w:p w:rsidR="0019522F" w:rsidRDefault="0019522F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6" w:line="268" w:lineRule="auto"/>
        <w:jc w:val="both"/>
        <w:rPr>
          <w:rFonts w:ascii="Marianne" w:hAnsi="Marianne"/>
          <w:color w:val="000000" w:themeColor="text1"/>
        </w:rPr>
      </w:pPr>
    </w:p>
    <w:p w:rsidR="00D07885" w:rsidRDefault="00D07885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6" w:line="268" w:lineRule="auto"/>
        <w:jc w:val="both"/>
        <w:rPr>
          <w:rFonts w:ascii="Marianne" w:hAnsi="Marianne"/>
          <w:color w:val="000000" w:themeColor="text1"/>
        </w:rPr>
      </w:pPr>
    </w:p>
    <w:p w:rsidR="003D5992" w:rsidRDefault="003D5992" w:rsidP="003D5992">
      <w:pPr>
        <w:spacing w:after="66" w:line="268" w:lineRule="auto"/>
        <w:jc w:val="both"/>
        <w:rPr>
          <w:rFonts w:ascii="Marianne" w:hAnsi="Marianne"/>
          <w:color w:val="000000" w:themeColor="text1"/>
        </w:rPr>
      </w:pPr>
    </w:p>
    <w:p w:rsidR="00B625FE" w:rsidRPr="00B625FE" w:rsidRDefault="003D5992" w:rsidP="00CB61DD">
      <w:pPr>
        <w:pStyle w:val="Paragraphedeliste"/>
        <w:tabs>
          <w:tab w:val="left" w:pos="432"/>
        </w:tabs>
        <w:spacing w:after="66" w:line="268" w:lineRule="auto"/>
        <w:ind w:left="0"/>
        <w:jc w:val="both"/>
        <w:rPr>
          <w:rFonts w:ascii="Marianne" w:hAnsi="Marianne"/>
          <w:color w:val="000000" w:themeColor="text1"/>
        </w:rPr>
      </w:pPr>
      <w:r w:rsidRPr="0019522F">
        <w:rPr>
          <w:rFonts w:ascii="Marianne" w:hAnsi="Marianne"/>
          <w:color w:val="000000" w:themeColor="text1"/>
        </w:rPr>
        <w:t>Caractéristiques des machines</w:t>
      </w:r>
      <w:r w:rsidRPr="0019522F">
        <w:rPr>
          <w:rFonts w:ascii="Calibri" w:hAnsi="Calibri" w:cs="Calibri"/>
          <w:color w:val="000000" w:themeColor="text1"/>
        </w:rPr>
        <w:t> </w:t>
      </w:r>
      <w:r w:rsidR="00CB61DD">
        <w:rPr>
          <w:rFonts w:ascii="Calibri" w:hAnsi="Calibri" w:cs="Calibri"/>
          <w:color w:val="000000" w:themeColor="text1"/>
        </w:rPr>
        <w:t>/</w:t>
      </w:r>
      <w:r w:rsidR="00B625FE" w:rsidRPr="00BD020A">
        <w:rPr>
          <w:rFonts w:ascii="Marianne" w:hAnsi="Marianne"/>
          <w:b/>
          <w:color w:val="000000" w:themeColor="text1"/>
        </w:rPr>
        <w:t>10</w:t>
      </w:r>
      <w:r w:rsidR="00B625FE" w:rsidRPr="0019522F">
        <w:rPr>
          <w:rFonts w:ascii="Marianne" w:hAnsi="Marianne"/>
          <w:b/>
          <w:color w:val="000000" w:themeColor="text1"/>
        </w:rPr>
        <w:t xml:space="preserve"> points</w:t>
      </w:r>
    </w:p>
    <w:p w:rsidR="00B625FE" w:rsidRDefault="00CB61DD" w:rsidP="0019522F">
      <w:pPr>
        <w:pStyle w:val="Paragraphedeliste"/>
        <w:numPr>
          <w:ilvl w:val="0"/>
          <w:numId w:val="5"/>
        </w:numPr>
        <w:tabs>
          <w:tab w:val="left" w:pos="432"/>
        </w:tabs>
        <w:spacing w:after="66" w:line="268" w:lineRule="auto"/>
        <w:ind w:left="0" w:firstLine="0"/>
        <w:jc w:val="both"/>
        <w:rPr>
          <w:rFonts w:ascii="Marianne" w:hAnsi="Marianne"/>
          <w:color w:val="000000" w:themeColor="text1"/>
        </w:rPr>
      </w:pPr>
      <w:r>
        <w:rPr>
          <w:rFonts w:ascii="Marianne" w:hAnsi="Marianne"/>
          <w:color w:val="000000" w:themeColor="text1"/>
        </w:rPr>
        <w:t>Neuves /</w:t>
      </w:r>
      <w:r w:rsidRPr="00CB61DD">
        <w:rPr>
          <w:rFonts w:ascii="Marianne" w:hAnsi="Marianne"/>
          <w:b/>
          <w:color w:val="000000" w:themeColor="text1"/>
        </w:rPr>
        <w:t>5 points</w:t>
      </w:r>
      <w:r>
        <w:rPr>
          <w:rFonts w:ascii="Marianne" w:hAnsi="Marianne"/>
          <w:color w:val="000000" w:themeColor="text1"/>
        </w:rPr>
        <w:t xml:space="preserve"> ou reconditionnées (indiquer année de mise en service)</w:t>
      </w:r>
    </w:p>
    <w:p w:rsidR="00CB61DD" w:rsidRDefault="00CB61DD" w:rsidP="0019522F">
      <w:pPr>
        <w:pStyle w:val="Paragraphedeliste"/>
        <w:numPr>
          <w:ilvl w:val="0"/>
          <w:numId w:val="5"/>
        </w:numPr>
        <w:tabs>
          <w:tab w:val="left" w:pos="432"/>
        </w:tabs>
        <w:spacing w:after="66" w:line="268" w:lineRule="auto"/>
        <w:ind w:left="0" w:firstLine="0"/>
        <w:jc w:val="both"/>
        <w:rPr>
          <w:rFonts w:ascii="Marianne" w:hAnsi="Marianne"/>
          <w:color w:val="000000" w:themeColor="text1"/>
        </w:rPr>
      </w:pPr>
      <w:r>
        <w:rPr>
          <w:rFonts w:ascii="Marianne" w:hAnsi="Marianne"/>
          <w:color w:val="000000" w:themeColor="text1"/>
        </w:rPr>
        <w:t>Monnayeur/type règlement/</w:t>
      </w:r>
      <w:r w:rsidRPr="00CB61DD">
        <w:rPr>
          <w:rFonts w:ascii="Marianne" w:hAnsi="Marianne"/>
          <w:b/>
          <w:color w:val="000000" w:themeColor="text1"/>
        </w:rPr>
        <w:t>3 points</w:t>
      </w:r>
    </w:p>
    <w:p w:rsidR="00CB61DD" w:rsidRPr="00B625FE" w:rsidRDefault="00CB61DD" w:rsidP="0019522F">
      <w:pPr>
        <w:pStyle w:val="Paragraphedeliste"/>
        <w:numPr>
          <w:ilvl w:val="0"/>
          <w:numId w:val="5"/>
        </w:numPr>
        <w:tabs>
          <w:tab w:val="left" w:pos="432"/>
        </w:tabs>
        <w:spacing w:after="66" w:line="268" w:lineRule="auto"/>
        <w:ind w:left="0" w:firstLine="0"/>
        <w:jc w:val="both"/>
        <w:rPr>
          <w:rFonts w:ascii="Marianne" w:hAnsi="Marianne"/>
          <w:color w:val="000000" w:themeColor="text1"/>
        </w:rPr>
      </w:pPr>
      <w:r>
        <w:rPr>
          <w:rFonts w:ascii="Marianne" w:hAnsi="Marianne"/>
          <w:color w:val="000000" w:themeColor="text1"/>
        </w:rPr>
        <w:t>Habillage des automates/blindage/</w:t>
      </w:r>
      <w:r w:rsidRPr="00CB61DD">
        <w:rPr>
          <w:rFonts w:ascii="Marianne" w:hAnsi="Marianne"/>
          <w:b/>
          <w:color w:val="000000" w:themeColor="text1"/>
        </w:rPr>
        <w:t>2 points</w:t>
      </w:r>
    </w:p>
    <w:p w:rsidR="003D5992" w:rsidRPr="00CB61DD" w:rsidRDefault="00CB61DD" w:rsidP="00CB61DD">
      <w:pPr>
        <w:pStyle w:val="Paragraphedeliste"/>
        <w:tabs>
          <w:tab w:val="left" w:pos="432"/>
        </w:tabs>
        <w:spacing w:after="66" w:line="268" w:lineRule="auto"/>
        <w:ind w:left="0"/>
        <w:jc w:val="both"/>
        <w:rPr>
          <w:rFonts w:ascii="Marianne" w:hAnsi="Marianne"/>
          <w:b/>
          <w:color w:val="000000" w:themeColor="text1"/>
        </w:rPr>
      </w:pPr>
      <w:r w:rsidRPr="00CB61DD">
        <w:rPr>
          <w:rFonts w:ascii="Marianne" w:hAnsi="Marianne"/>
          <w:b/>
          <w:color w:val="000000" w:themeColor="text1"/>
        </w:rPr>
        <w:t>F</w:t>
      </w:r>
      <w:r w:rsidR="009C7C71" w:rsidRPr="00CB61DD">
        <w:rPr>
          <w:rFonts w:ascii="Marianne" w:hAnsi="Marianne"/>
          <w:b/>
          <w:color w:val="000000" w:themeColor="text1"/>
        </w:rPr>
        <w:t>ournir visuel</w:t>
      </w:r>
      <w:r w:rsidRPr="00CB61DD">
        <w:rPr>
          <w:rFonts w:ascii="Marianne" w:hAnsi="Marianne"/>
          <w:b/>
          <w:color w:val="000000" w:themeColor="text1"/>
        </w:rPr>
        <w:t>s des machines</w:t>
      </w:r>
    </w:p>
    <w:p w:rsidR="009C7C71" w:rsidRDefault="009C7C71" w:rsidP="009C7C71">
      <w:pPr>
        <w:tabs>
          <w:tab w:val="left" w:pos="432"/>
        </w:tabs>
        <w:jc w:val="both"/>
        <w:rPr>
          <w:rFonts w:ascii="Arial" w:hAnsi="Arial" w:cs="Arial"/>
        </w:rPr>
      </w:pPr>
    </w:p>
    <w:p w:rsidR="00D07885" w:rsidRDefault="00D07885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6" w:line="268" w:lineRule="auto"/>
        <w:jc w:val="both"/>
        <w:rPr>
          <w:rFonts w:ascii="Marianne" w:hAnsi="Marianne"/>
        </w:rPr>
      </w:pPr>
    </w:p>
    <w:p w:rsidR="00D07885" w:rsidRDefault="00D07885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6" w:line="268" w:lineRule="auto"/>
        <w:jc w:val="both"/>
        <w:rPr>
          <w:rFonts w:ascii="Marianne" w:hAnsi="Marianne"/>
        </w:rPr>
      </w:pPr>
    </w:p>
    <w:p w:rsidR="00D07885" w:rsidRDefault="00D07885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6" w:line="268" w:lineRule="auto"/>
        <w:jc w:val="both"/>
        <w:rPr>
          <w:rFonts w:ascii="Marianne" w:hAnsi="Marianne"/>
        </w:rPr>
      </w:pPr>
    </w:p>
    <w:p w:rsidR="00D07885" w:rsidRDefault="00D07885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6" w:line="268" w:lineRule="auto"/>
        <w:jc w:val="both"/>
        <w:rPr>
          <w:rFonts w:ascii="Marianne" w:hAnsi="Marianne"/>
        </w:rPr>
      </w:pPr>
    </w:p>
    <w:p w:rsidR="00D07885" w:rsidRDefault="00D07885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6" w:line="268" w:lineRule="auto"/>
        <w:jc w:val="both"/>
        <w:rPr>
          <w:rFonts w:ascii="Marianne" w:hAnsi="Marianne"/>
        </w:rPr>
      </w:pPr>
    </w:p>
    <w:p w:rsidR="00D07885" w:rsidRDefault="00D07885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6" w:line="268" w:lineRule="auto"/>
        <w:jc w:val="both"/>
        <w:rPr>
          <w:rFonts w:ascii="Marianne" w:hAnsi="Marianne"/>
        </w:rPr>
      </w:pPr>
    </w:p>
    <w:p w:rsidR="00D07885" w:rsidRPr="003D5992" w:rsidRDefault="00D07885" w:rsidP="00D0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6" w:line="268" w:lineRule="auto"/>
        <w:jc w:val="both"/>
        <w:rPr>
          <w:rFonts w:ascii="Marianne" w:hAnsi="Marianne"/>
        </w:rPr>
      </w:pPr>
    </w:p>
    <w:p w:rsidR="00FF0FD8" w:rsidRPr="003215C9" w:rsidRDefault="00FF0FD8" w:rsidP="00FF0FD8">
      <w:pPr>
        <w:rPr>
          <w:rFonts w:ascii="Marianne" w:hAnsi="Marianne"/>
        </w:rPr>
      </w:pPr>
    </w:p>
    <w:p w:rsidR="00FF0FD8" w:rsidRPr="003215C9" w:rsidRDefault="00FF0FD8" w:rsidP="00FF0FD8">
      <w:pPr>
        <w:rPr>
          <w:rFonts w:ascii="Marianne" w:hAnsi="Marianne"/>
        </w:rPr>
      </w:pPr>
    </w:p>
    <w:p w:rsidR="00D07885" w:rsidRPr="003215C9" w:rsidRDefault="00D07885" w:rsidP="00D07885">
      <w:pPr>
        <w:rPr>
          <w:rFonts w:ascii="Marianne" w:hAnsi="Marianne"/>
        </w:rPr>
      </w:pPr>
    </w:p>
    <w:p w:rsidR="00D07885" w:rsidRPr="003D5992" w:rsidRDefault="00D07885" w:rsidP="00D07885">
      <w:pPr>
        <w:pStyle w:val="Paragraphedeliste"/>
        <w:numPr>
          <w:ilvl w:val="0"/>
          <w:numId w:val="1"/>
        </w:numPr>
        <w:spacing w:after="66" w:line="268" w:lineRule="auto"/>
        <w:ind w:left="0" w:firstLine="0"/>
        <w:jc w:val="both"/>
        <w:rPr>
          <w:rFonts w:ascii="Marianne" w:hAnsi="Marianne"/>
          <w:b/>
        </w:rPr>
      </w:pPr>
      <w:r>
        <w:rPr>
          <w:rFonts w:ascii="Marianne" w:hAnsi="Marianne"/>
          <w:b/>
        </w:rPr>
        <w:t>Politique environnementale</w:t>
      </w:r>
      <w:r w:rsidRPr="003D5992">
        <w:rPr>
          <w:rFonts w:ascii="Marianne" w:hAnsi="Marianne"/>
          <w:b/>
        </w:rPr>
        <w:t xml:space="preserve"> </w:t>
      </w:r>
      <w:r w:rsidR="00CB61DD">
        <w:rPr>
          <w:rFonts w:ascii="Marianne" w:hAnsi="Marianne"/>
          <w:b/>
        </w:rPr>
        <w:t>/</w:t>
      </w:r>
      <w:r w:rsidR="00BD020A">
        <w:rPr>
          <w:rFonts w:ascii="Marianne" w:hAnsi="Marianne"/>
          <w:b/>
        </w:rPr>
        <w:t>5</w:t>
      </w:r>
      <w:r>
        <w:rPr>
          <w:rFonts w:ascii="Marianne" w:hAnsi="Marianne"/>
          <w:b/>
        </w:rPr>
        <w:t xml:space="preserve"> points</w:t>
      </w:r>
      <w:r w:rsidRPr="003D5992">
        <w:rPr>
          <w:rFonts w:ascii="Calibri" w:hAnsi="Calibri" w:cs="Calibri"/>
          <w:b/>
        </w:rPr>
        <w:t> </w:t>
      </w:r>
      <w:r w:rsidRPr="003D5992">
        <w:rPr>
          <w:rFonts w:ascii="Marianne" w:hAnsi="Marianne"/>
          <w:b/>
        </w:rPr>
        <w:t xml:space="preserve">: </w:t>
      </w:r>
    </w:p>
    <w:p w:rsidR="00121DC5" w:rsidRPr="00D301E4" w:rsidRDefault="00121DC5" w:rsidP="00121DC5"/>
    <w:p w:rsidR="00BD020A" w:rsidRDefault="00D07885" w:rsidP="00EC4B7A">
      <w:pPr>
        <w:pStyle w:val="Paragraphedeliste"/>
        <w:numPr>
          <w:ilvl w:val="0"/>
          <w:numId w:val="3"/>
        </w:numPr>
        <w:tabs>
          <w:tab w:val="left" w:pos="432"/>
        </w:tabs>
        <w:spacing w:after="66" w:line="268" w:lineRule="auto"/>
        <w:jc w:val="both"/>
        <w:rPr>
          <w:rFonts w:ascii="Marianne" w:hAnsi="Marianne"/>
          <w:color w:val="000000" w:themeColor="text1"/>
        </w:rPr>
      </w:pPr>
      <w:r w:rsidRPr="00BD020A">
        <w:rPr>
          <w:rFonts w:ascii="Marianne" w:hAnsi="Marianne"/>
          <w:color w:val="000000" w:themeColor="text1"/>
        </w:rPr>
        <w:t xml:space="preserve">% gamme </w:t>
      </w:r>
      <w:r w:rsidR="00BD020A" w:rsidRPr="00BD020A">
        <w:rPr>
          <w:rFonts w:ascii="Marianne" w:hAnsi="Marianne"/>
          <w:color w:val="000000" w:themeColor="text1"/>
        </w:rPr>
        <w:t>produits issus agriculture bio</w:t>
      </w:r>
      <w:r w:rsidR="00BD020A" w:rsidRPr="00BD020A">
        <w:rPr>
          <w:rFonts w:ascii="Marianne" w:hAnsi="Marianne"/>
          <w:color w:val="000000" w:themeColor="text1"/>
        </w:rPr>
        <w:tab/>
      </w:r>
    </w:p>
    <w:p w:rsidR="00D07885" w:rsidRPr="00BD020A" w:rsidRDefault="00D07885" w:rsidP="00EC4B7A">
      <w:pPr>
        <w:pStyle w:val="Paragraphedeliste"/>
        <w:numPr>
          <w:ilvl w:val="0"/>
          <w:numId w:val="3"/>
        </w:numPr>
        <w:tabs>
          <w:tab w:val="left" w:pos="432"/>
        </w:tabs>
        <w:spacing w:after="66" w:line="268" w:lineRule="auto"/>
        <w:jc w:val="both"/>
        <w:rPr>
          <w:rFonts w:ascii="Marianne" w:hAnsi="Marianne"/>
          <w:color w:val="000000" w:themeColor="text1"/>
        </w:rPr>
      </w:pPr>
      <w:r w:rsidRPr="00BD020A">
        <w:rPr>
          <w:rFonts w:ascii="Marianne" w:hAnsi="Marianne"/>
          <w:color w:val="000000" w:themeColor="text1"/>
        </w:rPr>
        <w:t>Energie</w:t>
      </w:r>
      <w:r w:rsidRPr="00BD020A">
        <w:rPr>
          <w:rFonts w:ascii="Calibri" w:hAnsi="Calibri" w:cs="Calibri"/>
          <w:color w:val="000000" w:themeColor="text1"/>
        </w:rPr>
        <w:t> </w:t>
      </w:r>
      <w:r w:rsidRPr="00BD020A">
        <w:rPr>
          <w:rFonts w:ascii="Marianne" w:hAnsi="Marianne"/>
          <w:color w:val="000000" w:themeColor="text1"/>
        </w:rPr>
        <w:t xml:space="preserve">: Consommation électrique des </w:t>
      </w:r>
      <w:r w:rsidR="00BD020A" w:rsidRPr="00BD020A">
        <w:rPr>
          <w:rFonts w:ascii="Marianne" w:hAnsi="Marianne"/>
          <w:color w:val="000000" w:themeColor="text1"/>
        </w:rPr>
        <w:t xml:space="preserve">appareils </w:t>
      </w:r>
    </w:p>
    <w:p w:rsidR="00D07885" w:rsidRPr="0019522F" w:rsidRDefault="00D07885" w:rsidP="0019522F">
      <w:pPr>
        <w:pStyle w:val="Paragraphedeliste"/>
        <w:numPr>
          <w:ilvl w:val="0"/>
          <w:numId w:val="3"/>
        </w:numPr>
        <w:tabs>
          <w:tab w:val="left" w:pos="432"/>
        </w:tabs>
        <w:spacing w:after="66" w:line="268" w:lineRule="auto"/>
        <w:jc w:val="both"/>
        <w:rPr>
          <w:rFonts w:ascii="Marianne" w:hAnsi="Marianne"/>
          <w:color w:val="000000" w:themeColor="text1"/>
        </w:rPr>
      </w:pPr>
      <w:r w:rsidRPr="0019522F">
        <w:rPr>
          <w:rFonts w:ascii="Marianne" w:hAnsi="Marianne"/>
          <w:color w:val="000000" w:themeColor="text1"/>
        </w:rPr>
        <w:t>Recyclage et gestion déchets (produits, distributeurs</w:t>
      </w:r>
      <w:r w:rsidR="00BD020A">
        <w:rPr>
          <w:rFonts w:ascii="Marianne" w:hAnsi="Marianne"/>
          <w:color w:val="000000" w:themeColor="text1"/>
        </w:rPr>
        <w:t xml:space="preserve"> en fin de vie, DLC dépassées) </w:t>
      </w:r>
    </w:p>
    <w:p w:rsidR="00D07885" w:rsidRPr="0019522F" w:rsidRDefault="00D07885" w:rsidP="0019522F">
      <w:pPr>
        <w:pStyle w:val="Paragraphedeliste"/>
        <w:numPr>
          <w:ilvl w:val="0"/>
          <w:numId w:val="3"/>
        </w:numPr>
        <w:tabs>
          <w:tab w:val="left" w:pos="432"/>
        </w:tabs>
        <w:spacing w:after="66" w:line="268" w:lineRule="auto"/>
        <w:jc w:val="both"/>
        <w:rPr>
          <w:rFonts w:ascii="Marianne" w:hAnsi="Marianne"/>
          <w:color w:val="000000" w:themeColor="text1"/>
        </w:rPr>
      </w:pPr>
      <w:r w:rsidRPr="0019522F">
        <w:rPr>
          <w:rFonts w:ascii="Marianne" w:hAnsi="Marianne"/>
          <w:color w:val="000000" w:themeColor="text1"/>
        </w:rPr>
        <w:t>Véhicules électrique, hybrides ou hydrogènes</w:t>
      </w:r>
    </w:p>
    <w:p w:rsidR="0019522F" w:rsidRDefault="0019522F" w:rsidP="00D07885">
      <w:pPr>
        <w:tabs>
          <w:tab w:val="left" w:pos="432"/>
        </w:tabs>
        <w:spacing w:after="66" w:line="268" w:lineRule="auto"/>
        <w:jc w:val="both"/>
        <w:rPr>
          <w:rFonts w:ascii="Marianne" w:hAnsi="Marianne"/>
          <w:color w:val="000000" w:themeColor="text1"/>
        </w:rPr>
      </w:pPr>
    </w:p>
    <w:p w:rsidR="0019522F" w:rsidRDefault="0019522F" w:rsidP="00195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66" w:line="268" w:lineRule="auto"/>
        <w:jc w:val="both"/>
        <w:rPr>
          <w:rFonts w:ascii="Marianne" w:hAnsi="Marianne"/>
          <w:color w:val="000000" w:themeColor="text1"/>
        </w:rPr>
      </w:pPr>
    </w:p>
    <w:p w:rsidR="0019522F" w:rsidRDefault="0019522F" w:rsidP="00195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66" w:line="268" w:lineRule="auto"/>
        <w:jc w:val="both"/>
        <w:rPr>
          <w:rFonts w:ascii="Marianne" w:hAnsi="Marianne"/>
          <w:color w:val="000000" w:themeColor="text1"/>
        </w:rPr>
      </w:pPr>
    </w:p>
    <w:p w:rsidR="0019522F" w:rsidRDefault="0019522F" w:rsidP="00195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66" w:line="268" w:lineRule="auto"/>
        <w:jc w:val="both"/>
        <w:rPr>
          <w:rFonts w:ascii="Marianne" w:hAnsi="Marianne"/>
          <w:color w:val="000000" w:themeColor="text1"/>
        </w:rPr>
      </w:pPr>
    </w:p>
    <w:p w:rsidR="0019522F" w:rsidRDefault="0019522F" w:rsidP="00195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66" w:line="268" w:lineRule="auto"/>
        <w:jc w:val="both"/>
        <w:rPr>
          <w:rFonts w:ascii="Marianne" w:hAnsi="Marianne"/>
          <w:color w:val="000000" w:themeColor="text1"/>
        </w:rPr>
      </w:pPr>
    </w:p>
    <w:p w:rsidR="0019522F" w:rsidRDefault="0019522F" w:rsidP="00195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66" w:line="268" w:lineRule="auto"/>
        <w:jc w:val="both"/>
        <w:rPr>
          <w:rFonts w:ascii="Marianne" w:hAnsi="Marianne"/>
          <w:color w:val="000000" w:themeColor="text1"/>
        </w:rPr>
      </w:pPr>
    </w:p>
    <w:p w:rsidR="0019522F" w:rsidRDefault="0019522F" w:rsidP="00195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66" w:line="268" w:lineRule="auto"/>
        <w:jc w:val="both"/>
        <w:rPr>
          <w:rFonts w:ascii="Marianne" w:hAnsi="Marianne"/>
          <w:color w:val="000000" w:themeColor="text1"/>
        </w:rPr>
      </w:pPr>
    </w:p>
    <w:p w:rsidR="0019522F" w:rsidRDefault="0019522F" w:rsidP="00195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66" w:line="268" w:lineRule="auto"/>
        <w:jc w:val="both"/>
        <w:rPr>
          <w:rFonts w:ascii="Marianne" w:hAnsi="Marianne"/>
          <w:color w:val="000000" w:themeColor="text1"/>
        </w:rPr>
      </w:pPr>
    </w:p>
    <w:p w:rsidR="0019522F" w:rsidRDefault="0019522F" w:rsidP="00195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66" w:line="268" w:lineRule="auto"/>
        <w:jc w:val="both"/>
        <w:rPr>
          <w:rFonts w:ascii="Marianne" w:hAnsi="Marianne"/>
          <w:color w:val="000000" w:themeColor="text1"/>
        </w:rPr>
      </w:pPr>
    </w:p>
    <w:p w:rsidR="0019522F" w:rsidRPr="00D07885" w:rsidRDefault="0019522F" w:rsidP="00195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spacing w:after="66" w:line="268" w:lineRule="auto"/>
        <w:jc w:val="both"/>
        <w:rPr>
          <w:rFonts w:ascii="Marianne" w:hAnsi="Marianne"/>
          <w:color w:val="000000" w:themeColor="text1"/>
        </w:rPr>
      </w:pPr>
    </w:p>
    <w:sectPr w:rsidR="0019522F" w:rsidRPr="00D0788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2E8" w:rsidRDefault="008842E8" w:rsidP="00D07885">
      <w:r>
        <w:separator/>
      </w:r>
    </w:p>
  </w:endnote>
  <w:endnote w:type="continuationSeparator" w:id="0">
    <w:p w:rsidR="008842E8" w:rsidRDefault="008842E8" w:rsidP="00D0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3702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07885" w:rsidRDefault="00D0788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0568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0568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07885" w:rsidRDefault="00D0788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2E8" w:rsidRDefault="008842E8" w:rsidP="00D07885">
      <w:r>
        <w:separator/>
      </w:r>
    </w:p>
  </w:footnote>
  <w:footnote w:type="continuationSeparator" w:id="0">
    <w:p w:rsidR="008842E8" w:rsidRDefault="008842E8" w:rsidP="00D07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B0A9F"/>
    <w:multiLevelType w:val="hybridMultilevel"/>
    <w:tmpl w:val="5B506E0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02F66"/>
    <w:multiLevelType w:val="hybridMultilevel"/>
    <w:tmpl w:val="67DE1208"/>
    <w:lvl w:ilvl="0" w:tplc="51324E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5C0443"/>
    <w:multiLevelType w:val="hybridMultilevel"/>
    <w:tmpl w:val="0CBCD570"/>
    <w:lvl w:ilvl="0" w:tplc="93C45BDA">
      <w:start w:val="1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C107A0"/>
    <w:multiLevelType w:val="hybridMultilevel"/>
    <w:tmpl w:val="8CECBA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1E040E"/>
    <w:multiLevelType w:val="hybridMultilevel"/>
    <w:tmpl w:val="6F6AC2A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C5"/>
    <w:rsid w:val="00121DC5"/>
    <w:rsid w:val="0019522F"/>
    <w:rsid w:val="003D5992"/>
    <w:rsid w:val="00705FD7"/>
    <w:rsid w:val="008842E8"/>
    <w:rsid w:val="009A4F28"/>
    <w:rsid w:val="009C7C71"/>
    <w:rsid w:val="00A0568D"/>
    <w:rsid w:val="00A259C8"/>
    <w:rsid w:val="00B625FE"/>
    <w:rsid w:val="00BD020A"/>
    <w:rsid w:val="00C75E67"/>
    <w:rsid w:val="00CB61DD"/>
    <w:rsid w:val="00D07885"/>
    <w:rsid w:val="00D85B9C"/>
    <w:rsid w:val="00FF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8143C"/>
  <w15:chartTrackingRefBased/>
  <w15:docId w15:val="{7736345F-423B-40BF-80FC-C7A86343A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D5992"/>
    <w:pPr>
      <w:ind w:left="720"/>
      <w:contextualSpacing/>
    </w:pPr>
  </w:style>
  <w:style w:type="paragraph" w:customStyle="1" w:styleId="fcasegauche">
    <w:name w:val="f_case_gauche"/>
    <w:basedOn w:val="Normal"/>
    <w:rsid w:val="003D5992"/>
    <w:pPr>
      <w:spacing w:after="60"/>
      <w:ind w:left="284" w:hanging="284"/>
      <w:jc w:val="both"/>
    </w:pPr>
    <w:rPr>
      <w:rFonts w:ascii="Univers (WN)" w:hAnsi="Univers (WN)"/>
    </w:rPr>
  </w:style>
  <w:style w:type="paragraph" w:styleId="En-tte">
    <w:name w:val="header"/>
    <w:basedOn w:val="Normal"/>
    <w:link w:val="En-tteCar"/>
    <w:uiPriority w:val="99"/>
    <w:unhideWhenUsed/>
    <w:rsid w:val="00D0788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0788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D0788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0788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05FD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05FD7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TOUMOUCH Samira SCH</dc:creator>
  <cp:keywords/>
  <dc:description/>
  <cp:lastModifiedBy>ZATAR Djamel SA CL SUPERIEURE</cp:lastModifiedBy>
  <cp:revision>3</cp:revision>
  <cp:lastPrinted>2026-02-25T17:46:00Z</cp:lastPrinted>
  <dcterms:created xsi:type="dcterms:W3CDTF">2026-03-16T13:40:00Z</dcterms:created>
  <dcterms:modified xsi:type="dcterms:W3CDTF">2026-04-02T12:27:00Z</dcterms:modified>
</cp:coreProperties>
</file>